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070" w:rsidRPr="003A5A2E" w:rsidRDefault="00114070" w:rsidP="00114070">
      <w:pPr>
        <w:pStyle w:val="Heading1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sz w:val="20"/>
          <w:szCs w:val="20"/>
          <w:lang w:val="sr-Latn-RS"/>
        </w:rPr>
        <w:t>Sažetak projekta</w:t>
      </w:r>
    </w:p>
    <w:p w:rsidR="00114070" w:rsidRPr="003A5A2E" w:rsidRDefault="00114070" w:rsidP="00114070">
      <w:pPr>
        <w:pStyle w:val="Heading1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sz w:val="20"/>
          <w:szCs w:val="20"/>
          <w:lang w:val="sr-Latn-RS"/>
        </w:rPr>
        <w:t>Ciljevi projekta</w:t>
      </w:r>
      <w:bookmarkStart w:id="0" w:name="_GoBack"/>
      <w:bookmarkEnd w:id="0"/>
    </w:p>
    <w:p w:rsidR="00114070" w:rsidRPr="003A5A2E" w:rsidRDefault="00114070" w:rsidP="00114070">
      <w:pPr>
        <w:rPr>
          <w:rFonts w:ascii="Arial" w:hAnsi="Arial" w:cs="Arial"/>
          <w:sz w:val="20"/>
          <w:szCs w:val="20"/>
          <w:lang w:val="sr-Latn-RS"/>
        </w:rPr>
      </w:pPr>
    </w:p>
    <w:p w:rsidR="00114070" w:rsidRPr="003A5A2E" w:rsidRDefault="00114070" w:rsidP="0011407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sz w:val="20"/>
          <w:szCs w:val="20"/>
          <w:lang w:val="sr-Latn-RS"/>
        </w:rPr>
        <w:t>U okviru Projekta su izučavani molekularnogenetički  markeri značajni za dijagnozu, prognozu i terapiju odabranih retkih bolesti što je rezultovalo boljom stratifikacijom pacijenata, individualizacijom terapije i  racionalizacijom u oblasti zdravstvenog sistema. Formirane su i biobanke za mnoge druge retke bolesti, jer je Projekat omogućio istinsko povezivanje genetičara i lekara, te su informacije i svest o značaju formiranja biobanki stigle do mnogih zdravstvenih radnika. Tako je broj retkih bolesti za koje postoje biobanke dostigao 40. Ukupan broj uzoraka u biobankama je prevazišao broj od 2000.</w:t>
      </w:r>
    </w:p>
    <w:p w:rsidR="00114070" w:rsidRPr="003A5A2E" w:rsidRDefault="00114070" w:rsidP="00114070">
      <w:pPr>
        <w:pStyle w:val="Heading1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sz w:val="20"/>
          <w:szCs w:val="20"/>
          <w:lang w:val="sr-Latn-RS"/>
        </w:rPr>
        <w:t>Ciljevi podporjekta</w:t>
      </w:r>
    </w:p>
    <w:p w:rsidR="00114070" w:rsidRPr="003A5A2E" w:rsidRDefault="00114070" w:rsidP="00114070">
      <w:pPr>
        <w:rPr>
          <w:rFonts w:ascii="Arial" w:hAnsi="Arial" w:cs="Arial"/>
          <w:sz w:val="20"/>
          <w:szCs w:val="20"/>
          <w:lang w:val="sr-Latn-RS"/>
        </w:rPr>
      </w:pPr>
    </w:p>
    <w:p w:rsidR="00114070" w:rsidRPr="003A5A2E" w:rsidRDefault="00114070" w:rsidP="00114070">
      <w:pPr>
        <w:jc w:val="both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sz w:val="20"/>
          <w:szCs w:val="20"/>
          <w:lang w:val="sr-Latn-RS"/>
        </w:rPr>
        <w:t xml:space="preserve">U okviru podprojekta istražuju se društvene konsekvence etički dozvoljenog i nedozvoljenog, kada su u pitanju retke bolesti. Objašnjavaju se fundamentalni pojmovi koji se primenjuju u odlučivanju i evaluaciji najvažnijih postupaka u pitanjima života i smrti. Mnoga pitanja koja su u drugim oblastima života pokrivena kvalitetnim pojmovima i kriterijumima evaluacije kod retkih bolesti tek treba da se ustanove u okviru mreže velikog broja parametara koji se protežu od toga šta je medicinski moguće, preko toga kako to opravdati (s obzirom na pitanje pravednosti i distributivne pravde), do toga kako to pretočiti u pravne norme sa različitim društveno-političkim i socio-psihološkim konsekvencama. Posebno su izučavani fenomeni dostupnosti terapije u odnosu na prava pacijenata i nejednakosti u zdravlju u vezi sa retkim bolesti. </w:t>
      </w:r>
    </w:p>
    <w:p w:rsidR="00114070" w:rsidRPr="003A5A2E" w:rsidRDefault="00114070" w:rsidP="00114070">
      <w:pPr>
        <w:jc w:val="both"/>
        <w:rPr>
          <w:rFonts w:ascii="Arial" w:hAnsi="Arial" w:cs="Arial"/>
          <w:sz w:val="20"/>
          <w:szCs w:val="20"/>
          <w:lang w:val="sr-Latn-RS"/>
        </w:rPr>
      </w:pPr>
      <w:proofErr w:type="spellStart"/>
      <w:r w:rsidRPr="003A5A2E">
        <w:rPr>
          <w:rStyle w:val="Heading1Char"/>
          <w:rFonts w:ascii="Arial" w:hAnsi="Arial" w:cs="Arial"/>
          <w:sz w:val="20"/>
          <w:szCs w:val="20"/>
        </w:rPr>
        <w:t>Ključne</w:t>
      </w:r>
      <w:proofErr w:type="spellEnd"/>
      <w:r w:rsidRPr="003A5A2E">
        <w:rPr>
          <w:rStyle w:val="Heading1Char"/>
          <w:rFonts w:ascii="Arial" w:hAnsi="Arial" w:cs="Arial"/>
          <w:sz w:val="20"/>
          <w:szCs w:val="20"/>
        </w:rPr>
        <w:t xml:space="preserve"> </w:t>
      </w:r>
      <w:proofErr w:type="spellStart"/>
      <w:r w:rsidRPr="003A5A2E">
        <w:rPr>
          <w:rStyle w:val="Heading1Char"/>
          <w:rFonts w:ascii="Arial" w:hAnsi="Arial" w:cs="Arial"/>
          <w:sz w:val="20"/>
          <w:szCs w:val="20"/>
        </w:rPr>
        <w:t>reči</w:t>
      </w:r>
      <w:proofErr w:type="spellEnd"/>
      <w:r w:rsidRPr="003A5A2E">
        <w:rPr>
          <w:rFonts w:ascii="Arial" w:hAnsi="Arial" w:cs="Arial"/>
          <w:sz w:val="20"/>
          <w:szCs w:val="20"/>
          <w:lang w:val="sr-Latn-RS"/>
        </w:rPr>
        <w:t>: retke bolesti, orfan lekovi, moralno prihvatljivo, bioetika, moralne konsekvence, moralno dozvoljeno, distributivna pravda, koncept retkosti.</w:t>
      </w:r>
    </w:p>
    <w:p w:rsidR="00114070" w:rsidRPr="003A5A2E" w:rsidRDefault="00114070" w:rsidP="00114070">
      <w:pPr>
        <w:pStyle w:val="Heading1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sz w:val="20"/>
          <w:szCs w:val="20"/>
          <w:lang w:val="sr-Latn-RS"/>
        </w:rPr>
        <w:t>Ključni rezultati</w:t>
      </w:r>
    </w:p>
    <w:p w:rsidR="00114070" w:rsidRPr="003A5A2E" w:rsidRDefault="003A5A2E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hyperlink r:id="rId5" w:history="1">
        <w:r w:rsidR="00114070" w:rsidRPr="003A5A2E">
          <w:rPr>
            <w:rStyle w:val="Hyperlink"/>
            <w:rFonts w:ascii="Arial" w:hAnsi="Arial" w:cs="Arial"/>
            <w:color w:val="auto"/>
            <w:sz w:val="20"/>
            <w:szCs w:val="20"/>
          </w:rPr>
          <w:t>Tatjana</w:t>
        </w:r>
        <w:r w:rsidR="00114070" w:rsidRPr="003A5A2E">
          <w:rPr>
            <w:rStyle w:val="Hyperlink"/>
            <w:rFonts w:ascii="Arial" w:hAnsi="Arial" w:cs="Arial"/>
            <w:color w:val="auto"/>
            <w:sz w:val="20"/>
            <w:szCs w:val="20"/>
            <w:lang w:val="sr-Latn-RS"/>
          </w:rPr>
          <w:t xml:space="preserve"> </w:t>
        </w:r>
        <w:proofErr w:type="spellStart"/>
        <w:r w:rsidR="00114070" w:rsidRPr="003A5A2E">
          <w:rPr>
            <w:rStyle w:val="Hyperlink"/>
            <w:rFonts w:ascii="Arial" w:hAnsi="Arial" w:cs="Arial"/>
            <w:color w:val="auto"/>
            <w:sz w:val="20"/>
            <w:szCs w:val="20"/>
          </w:rPr>
          <w:t>Crnjanski</w:t>
        </w:r>
        <w:proofErr w:type="spellEnd"/>
      </w:hyperlink>
      <w:r w:rsidR="00114070" w:rsidRPr="003A5A2E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fldChar w:fldCharType="begin"/>
      </w:r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instrText xml:space="preserve"> HYPERLINK "http://link.springer.com/search?facet-author=%22Dusanka+Krajnovic%22" </w:instrText>
      </w:r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fldChar w:fldCharType="separate"/>
      </w:r>
      <w:proofErr w:type="spellStart"/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Dusanka</w:t>
      </w:r>
      <w:proofErr w:type="spellEnd"/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>Krajnovic</w:t>
      </w:r>
      <w:proofErr w:type="spellEnd"/>
      <w:r w:rsidR="00114070" w:rsidRPr="003A5A2E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fldChar w:fldCharType="end"/>
      </w:r>
      <w:r w:rsidR="00114070" w:rsidRPr="003A5A2E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begin"/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instrText xml:space="preserve"> HYPERLINK "http://link.springer.com/search?facet-author=%22Ivana+Tadic%22" </w:instrTex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separate"/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t>Ivana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  <w:lang w:val="sr-Latn-RS"/>
        </w:rPr>
        <w:t xml:space="preserve"> 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t>Tadic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  <w:r w:rsidR="00114070" w:rsidRPr="003A5A2E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begin"/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instrText xml:space="preserve"> HYPERLINK "http://link.springer.com/search?facet-author=%22Svetlana+Stojkov%22" </w:instrTex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separate"/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t>Svetlana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  <w:lang w:val="sr-Latn-RS"/>
        </w:rPr>
        <w:t xml:space="preserve"> </w:t>
      </w:r>
      <w:proofErr w:type="spellStart"/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t>Stojkov</w:t>
      </w:r>
      <w:proofErr w:type="spellEnd"/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  <w:r w:rsidR="00114070" w:rsidRPr="003A5A2E">
        <w:rPr>
          <w:rFonts w:ascii="Arial" w:hAnsi="Arial" w:cs="Arial"/>
          <w:sz w:val="20"/>
          <w:szCs w:val="20"/>
          <w:lang w:val="sr-Latn-RS"/>
        </w:rPr>
        <w:t xml:space="preserve">, 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begin"/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instrText xml:space="preserve"> HYPERLINK "http://link.springer.com/search?facet-author=%22Mirko+Savic%22" </w:instrTex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separate"/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t>Mirko</w:t>
      </w:r>
      <w:r w:rsidR="00114070" w:rsidRPr="003A5A2E">
        <w:rPr>
          <w:rStyle w:val="Hyperlink"/>
          <w:rFonts w:ascii="Arial" w:hAnsi="Arial" w:cs="Arial"/>
          <w:color w:val="auto"/>
          <w:sz w:val="20"/>
          <w:szCs w:val="20"/>
          <w:lang w:val="sr-Latn-RS"/>
        </w:rPr>
        <w:t xml:space="preserve"> </w:t>
      </w:r>
      <w:proofErr w:type="spellStart"/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t>Savic</w:t>
      </w:r>
      <w:proofErr w:type="spellEnd"/>
      <w:r w:rsidR="00114070" w:rsidRPr="003A5A2E">
        <w:rPr>
          <w:rStyle w:val="Hyperlink"/>
          <w:rFonts w:ascii="Arial" w:hAnsi="Arial" w:cs="Arial"/>
          <w:color w:val="auto"/>
          <w:sz w:val="20"/>
          <w:szCs w:val="20"/>
        </w:rPr>
        <w:fldChar w:fldCharType="end"/>
      </w:r>
      <w:r w:rsidR="00114070" w:rsidRPr="003A5A2E">
        <w:rPr>
          <w:rFonts w:ascii="Arial" w:hAnsi="Arial" w:cs="Arial"/>
          <w:sz w:val="20"/>
          <w:szCs w:val="20"/>
          <w:lang w:val="sr-Latn-RS"/>
        </w:rPr>
        <w:t xml:space="preserve">. </w:t>
      </w:r>
      <w:r w:rsidR="00114070" w:rsidRPr="003A5A2E">
        <w:rPr>
          <w:rFonts w:ascii="Arial" w:hAnsi="Arial" w:cs="Arial"/>
          <w:sz w:val="20"/>
          <w:szCs w:val="20"/>
        </w:rPr>
        <w:t xml:space="preserve">An Ethical Issue Scale for Community Pharmacy Setting (EISP): Development and Validation. </w:t>
      </w:r>
      <w:hyperlink r:id="rId6" w:history="1">
        <w:r w:rsidR="00114070" w:rsidRPr="003A5A2E">
          <w:rPr>
            <w:rStyle w:val="Hyperlink"/>
            <w:rFonts w:ascii="Arial" w:hAnsi="Arial" w:cs="Arial"/>
            <w:color w:val="auto"/>
            <w:sz w:val="20"/>
            <w:szCs w:val="20"/>
          </w:rPr>
          <w:t>Science and Engineering Ethics</w:t>
        </w:r>
      </w:hyperlink>
      <w:r w:rsidR="00114070" w:rsidRPr="003A5A2E">
        <w:rPr>
          <w:rFonts w:ascii="Arial" w:hAnsi="Arial" w:cs="Arial"/>
          <w:sz w:val="20"/>
          <w:szCs w:val="20"/>
        </w:rPr>
        <w:t xml:space="preserve"> 2016, Volume 22, Issue 2, pp 497-508. (M21)</w:t>
      </w:r>
    </w:p>
    <w:p w:rsidR="00114070" w:rsidRPr="003A5A2E" w:rsidRDefault="00114070" w:rsidP="00114070">
      <w:pPr>
        <w:pStyle w:val="HTMLPreformatted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A5A2E">
        <w:rPr>
          <w:rFonts w:ascii="Arial" w:hAnsi="Arial" w:cs="Arial"/>
        </w:rPr>
        <w:t xml:space="preserve">Tatjana </w:t>
      </w:r>
      <w:proofErr w:type="spellStart"/>
      <w:r w:rsidRPr="003A5A2E">
        <w:rPr>
          <w:rFonts w:ascii="Arial" w:hAnsi="Arial" w:cs="Arial"/>
        </w:rPr>
        <w:t>Crnjanski</w:t>
      </w:r>
      <w:proofErr w:type="spellEnd"/>
      <w:r w:rsidRPr="003A5A2E">
        <w:rPr>
          <w:rFonts w:ascii="Arial" w:hAnsi="Arial" w:cs="Arial"/>
        </w:rPr>
        <w:t xml:space="preserve">; </w:t>
      </w:r>
      <w:proofErr w:type="spellStart"/>
      <w:r w:rsidRPr="003A5A2E">
        <w:rPr>
          <w:rFonts w:ascii="Arial" w:hAnsi="Arial" w:cs="Arial"/>
          <w:b/>
        </w:rPr>
        <w:t>Dusanka</w:t>
      </w:r>
      <w:proofErr w:type="spellEnd"/>
      <w:r w:rsidRPr="003A5A2E">
        <w:rPr>
          <w:rFonts w:ascii="Arial" w:hAnsi="Arial" w:cs="Arial"/>
          <w:b/>
        </w:rPr>
        <w:t xml:space="preserve"> </w:t>
      </w:r>
      <w:proofErr w:type="spellStart"/>
      <w:r w:rsidRPr="003A5A2E">
        <w:rPr>
          <w:rFonts w:ascii="Arial" w:hAnsi="Arial" w:cs="Arial"/>
          <w:b/>
        </w:rPr>
        <w:t>Krajnovic</w:t>
      </w:r>
      <w:proofErr w:type="spellEnd"/>
      <w:r w:rsidRPr="003A5A2E">
        <w:rPr>
          <w:rFonts w:ascii="Arial" w:hAnsi="Arial" w:cs="Arial"/>
        </w:rPr>
        <w:t xml:space="preserve">; Mirko </w:t>
      </w:r>
      <w:proofErr w:type="spellStart"/>
      <w:r w:rsidRPr="003A5A2E">
        <w:rPr>
          <w:rFonts w:ascii="Arial" w:hAnsi="Arial" w:cs="Arial"/>
        </w:rPr>
        <w:t>Savic</w:t>
      </w:r>
      <w:proofErr w:type="spellEnd"/>
      <w:r w:rsidRPr="003A5A2E">
        <w:rPr>
          <w:rFonts w:ascii="Arial" w:hAnsi="Arial" w:cs="Arial"/>
        </w:rPr>
        <w:t xml:space="preserve">. Pharmacist's assessment of the difficulty and frequency of ethical issues </w:t>
      </w:r>
      <w:proofErr w:type="spellStart"/>
      <w:r w:rsidRPr="003A5A2E">
        <w:rPr>
          <w:rFonts w:ascii="Arial" w:hAnsi="Arial" w:cs="Arial"/>
        </w:rPr>
        <w:t>encauntered</w:t>
      </w:r>
      <w:proofErr w:type="spellEnd"/>
      <w:r w:rsidRPr="003A5A2E">
        <w:rPr>
          <w:rFonts w:ascii="Arial" w:hAnsi="Arial" w:cs="Arial"/>
        </w:rPr>
        <w:t xml:space="preserve"> at community pharmacy settings. </w:t>
      </w:r>
      <w:hyperlink r:id="rId7" w:tooltip="Science and engineering ethics." w:history="1">
        <w:r w:rsidRPr="003A5A2E">
          <w:rPr>
            <w:rStyle w:val="Hyperlink"/>
            <w:rFonts w:ascii="Arial" w:hAnsi="Arial" w:cs="Arial"/>
            <w:color w:val="auto"/>
          </w:rPr>
          <w:t xml:space="preserve">Sci </w:t>
        </w:r>
        <w:proofErr w:type="spellStart"/>
        <w:r w:rsidRPr="003A5A2E">
          <w:rPr>
            <w:rStyle w:val="Hyperlink"/>
            <w:rFonts w:ascii="Arial" w:hAnsi="Arial" w:cs="Arial"/>
            <w:color w:val="auto"/>
          </w:rPr>
          <w:t>Eng</w:t>
        </w:r>
        <w:proofErr w:type="spellEnd"/>
        <w:r w:rsidRPr="003A5A2E">
          <w:rPr>
            <w:rStyle w:val="Hyperlink"/>
            <w:rFonts w:ascii="Arial" w:hAnsi="Arial" w:cs="Arial"/>
            <w:color w:val="auto"/>
          </w:rPr>
          <w:t xml:space="preserve"> Ethics</w:t>
        </w:r>
      </w:hyperlink>
      <w:r w:rsidRPr="003A5A2E">
        <w:rPr>
          <w:rFonts w:ascii="Arial" w:hAnsi="Arial" w:cs="Arial"/>
        </w:rPr>
        <w:t xml:space="preserve"> 2017, May 23. </w:t>
      </w:r>
      <w:proofErr w:type="spellStart"/>
      <w:r w:rsidRPr="003A5A2E">
        <w:rPr>
          <w:rFonts w:ascii="Arial" w:hAnsi="Arial" w:cs="Arial"/>
        </w:rPr>
        <w:t>doi</w:t>
      </w:r>
      <w:proofErr w:type="spellEnd"/>
      <w:r w:rsidRPr="003A5A2E">
        <w:rPr>
          <w:rFonts w:ascii="Arial" w:hAnsi="Arial" w:cs="Arial"/>
        </w:rPr>
        <w:t>: 10.1007/s11948-017-9870-x. [</w:t>
      </w:r>
      <w:proofErr w:type="spellStart"/>
      <w:r w:rsidRPr="003A5A2E">
        <w:rPr>
          <w:rFonts w:ascii="Arial" w:hAnsi="Arial" w:cs="Arial"/>
        </w:rPr>
        <w:t>Epub</w:t>
      </w:r>
      <w:proofErr w:type="spellEnd"/>
      <w:r w:rsidRPr="003A5A2E">
        <w:rPr>
          <w:rFonts w:ascii="Arial" w:hAnsi="Arial" w:cs="Arial"/>
        </w:rPr>
        <w:t xml:space="preserve"> ahead of print] (M22)</w:t>
      </w:r>
    </w:p>
    <w:p w:rsidR="00114070" w:rsidRPr="003A5A2E" w:rsidRDefault="00114070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  <w:lang w:val="sr-Latn-RS"/>
        </w:rPr>
      </w:pPr>
      <w:r w:rsidRPr="003A5A2E">
        <w:rPr>
          <w:rFonts w:ascii="Arial" w:hAnsi="Arial" w:cs="Arial"/>
          <w:b/>
          <w:sz w:val="20"/>
          <w:szCs w:val="20"/>
          <w:u w:val="single"/>
          <w:lang w:val="sr-Latn-RS"/>
        </w:rPr>
        <w:t>Krajnović D</w:t>
      </w:r>
      <w:r w:rsidRPr="003A5A2E">
        <w:rPr>
          <w:rFonts w:ascii="Arial" w:hAnsi="Arial" w:cs="Arial"/>
          <w:sz w:val="20"/>
          <w:szCs w:val="20"/>
          <w:lang w:val="sr-Latn-RS"/>
        </w:rPr>
        <w:t xml:space="preserve">, Jocić D. Experience and Attitudes Toward Informed Consent in Pharmacy Practice Research: Do Pharmacists Care? Science and Engineering Ethics. </w:t>
      </w:r>
      <w:r w:rsidRPr="003A5A2E">
        <w:rPr>
          <w:rFonts w:ascii="Arial" w:hAnsi="Arial" w:cs="Arial"/>
          <w:sz w:val="20"/>
          <w:szCs w:val="20"/>
        </w:rPr>
        <w:t xml:space="preserve">Sci </w:t>
      </w:r>
      <w:proofErr w:type="spellStart"/>
      <w:r w:rsidRPr="003A5A2E">
        <w:rPr>
          <w:rFonts w:ascii="Arial" w:hAnsi="Arial" w:cs="Arial"/>
          <w:sz w:val="20"/>
          <w:szCs w:val="20"/>
        </w:rPr>
        <w:t>Eng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Ethics 2017, 23(6): 1529-1539. </w:t>
      </w:r>
      <w:hyperlink r:id="rId8" w:history="1">
        <w:r w:rsidRPr="003A5A2E">
          <w:rPr>
            <w:rStyle w:val="Hyperlink"/>
            <w:rFonts w:ascii="Arial" w:hAnsi="Arial" w:cs="Arial"/>
            <w:color w:val="auto"/>
            <w:sz w:val="20"/>
            <w:szCs w:val="20"/>
          </w:rPr>
          <w:t>https://doi.org/10.1007/s11948-016-9853-3</w:t>
        </w:r>
      </w:hyperlink>
      <w:r w:rsidRPr="003A5A2E">
        <w:rPr>
          <w:rStyle w:val="Hyperlink"/>
          <w:rFonts w:ascii="Arial" w:hAnsi="Arial" w:cs="Arial"/>
          <w:color w:val="auto"/>
          <w:sz w:val="20"/>
          <w:szCs w:val="20"/>
        </w:rPr>
        <w:t xml:space="preserve"> (M22)</w:t>
      </w:r>
    </w:p>
    <w:p w:rsidR="00114070" w:rsidRPr="003A5A2E" w:rsidRDefault="00114070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A5A2E">
        <w:rPr>
          <w:rFonts w:ascii="Arial" w:hAnsi="Arial" w:cs="Arial"/>
          <w:bCs/>
          <w:sz w:val="20"/>
          <w:szCs w:val="20"/>
        </w:rPr>
        <w:t>Milosavljevic</w:t>
      </w:r>
      <w:proofErr w:type="spellEnd"/>
      <w:r w:rsidRPr="003A5A2E">
        <w:rPr>
          <w:rFonts w:ascii="Arial" w:hAnsi="Arial" w:cs="Arial"/>
          <w:bCs/>
          <w:sz w:val="20"/>
          <w:szCs w:val="20"/>
        </w:rPr>
        <w:t xml:space="preserve"> J,</w:t>
      </w:r>
      <w:r w:rsidRPr="003A5A2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A5A2E">
        <w:rPr>
          <w:rFonts w:ascii="Arial" w:hAnsi="Arial" w:cs="Arial"/>
          <w:sz w:val="20"/>
          <w:szCs w:val="20"/>
        </w:rPr>
        <w:t>Bogavac-Stanojevic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3A5A2E">
        <w:rPr>
          <w:rFonts w:ascii="Arial" w:hAnsi="Arial" w:cs="Arial"/>
          <w:b/>
          <w:bCs/>
          <w:sz w:val="20"/>
          <w:szCs w:val="20"/>
          <w:u w:val="single"/>
        </w:rPr>
        <w:t>Krajnovic</w:t>
      </w:r>
      <w:proofErr w:type="spellEnd"/>
      <w:r w:rsidRPr="003A5A2E">
        <w:rPr>
          <w:rFonts w:ascii="Arial" w:hAnsi="Arial" w:cs="Arial"/>
          <w:b/>
          <w:bCs/>
          <w:sz w:val="20"/>
          <w:szCs w:val="20"/>
          <w:u w:val="single"/>
        </w:rPr>
        <w:t xml:space="preserve"> D,</w:t>
      </w:r>
      <w:r w:rsidRPr="003A5A2E">
        <w:rPr>
          <w:rFonts w:ascii="Arial" w:hAnsi="Arial" w:cs="Arial"/>
          <w:sz w:val="20"/>
          <w:szCs w:val="20"/>
        </w:rPr>
        <w:t xml:space="preserve"> Mitrovic-Jovanovic A. Serbian gynecologists’ and pharmacists’ beliefs about emergency contraception. Women and Health 2017 Apr;57(4):508-519. </w:t>
      </w:r>
      <w:proofErr w:type="spellStart"/>
      <w:r w:rsidRPr="003A5A2E">
        <w:rPr>
          <w:rFonts w:ascii="Arial" w:hAnsi="Arial" w:cs="Arial"/>
          <w:sz w:val="20"/>
          <w:szCs w:val="20"/>
        </w:rPr>
        <w:t>doi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: 10.1080/03630242.2016.1176099. </w:t>
      </w:r>
      <w:proofErr w:type="spellStart"/>
      <w:r w:rsidRPr="003A5A2E">
        <w:rPr>
          <w:rFonts w:ascii="Arial" w:hAnsi="Arial" w:cs="Arial"/>
          <w:sz w:val="20"/>
          <w:szCs w:val="20"/>
        </w:rPr>
        <w:t>Epub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2016 Apr 11. (M22)</w:t>
      </w:r>
    </w:p>
    <w:p w:rsidR="00114070" w:rsidRPr="003A5A2E" w:rsidRDefault="00114070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A5A2E">
        <w:rPr>
          <w:rFonts w:ascii="Arial" w:hAnsi="Arial" w:cs="Arial"/>
          <w:sz w:val="20"/>
          <w:szCs w:val="20"/>
        </w:rPr>
        <w:t>Ubavić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S.; </w:t>
      </w:r>
      <w:proofErr w:type="spellStart"/>
      <w:r w:rsidRPr="003A5A2E">
        <w:rPr>
          <w:rFonts w:ascii="Arial" w:hAnsi="Arial" w:cs="Arial"/>
          <w:sz w:val="20"/>
          <w:szCs w:val="20"/>
        </w:rPr>
        <w:t>Bogavac-Stanojević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N.; </w:t>
      </w:r>
      <w:proofErr w:type="spellStart"/>
      <w:r w:rsidRPr="003A5A2E">
        <w:rPr>
          <w:rFonts w:ascii="Arial" w:hAnsi="Arial" w:cs="Arial"/>
          <w:sz w:val="20"/>
          <w:szCs w:val="20"/>
        </w:rPr>
        <w:t>Jović-Vraneš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A.; </w:t>
      </w:r>
      <w:proofErr w:type="spellStart"/>
      <w:r w:rsidRPr="003A5A2E">
        <w:rPr>
          <w:rFonts w:ascii="Arial" w:hAnsi="Arial" w:cs="Arial"/>
          <w:b/>
          <w:sz w:val="20"/>
          <w:szCs w:val="20"/>
        </w:rPr>
        <w:t>Krajnović</w:t>
      </w:r>
      <w:proofErr w:type="spellEnd"/>
      <w:r w:rsidRPr="003A5A2E">
        <w:rPr>
          <w:rFonts w:ascii="Arial" w:hAnsi="Arial" w:cs="Arial"/>
          <w:b/>
          <w:sz w:val="20"/>
          <w:szCs w:val="20"/>
        </w:rPr>
        <w:t>, D.</w:t>
      </w:r>
      <w:r w:rsidRPr="003A5A2E">
        <w:rPr>
          <w:rFonts w:ascii="Arial" w:hAnsi="Arial" w:cs="Arial"/>
          <w:sz w:val="20"/>
          <w:szCs w:val="20"/>
        </w:rPr>
        <w:t xml:space="preserve"> Understanding of Information about Medicines Use among Parents of Pre-School Children in Serbia: Parental Pharmacotherapy Literacy Questionnaire (PTHL-SR). </w:t>
      </w:r>
      <w:r w:rsidRPr="003A5A2E">
        <w:rPr>
          <w:rStyle w:val="Emphasis"/>
          <w:rFonts w:ascii="Arial" w:hAnsi="Arial" w:cs="Arial"/>
          <w:sz w:val="20"/>
          <w:szCs w:val="20"/>
        </w:rPr>
        <w:t>Int. J. Environ. Res. Public Health</w:t>
      </w:r>
      <w:r w:rsidRPr="003A5A2E">
        <w:rPr>
          <w:rFonts w:ascii="Arial" w:hAnsi="Arial" w:cs="Arial"/>
          <w:sz w:val="20"/>
          <w:szCs w:val="20"/>
        </w:rPr>
        <w:t xml:space="preserve"> </w:t>
      </w:r>
      <w:r w:rsidRPr="003A5A2E">
        <w:rPr>
          <w:rFonts w:ascii="Arial" w:hAnsi="Arial" w:cs="Arial"/>
          <w:b/>
          <w:bCs/>
          <w:sz w:val="20"/>
          <w:szCs w:val="20"/>
        </w:rPr>
        <w:t>2018</w:t>
      </w:r>
      <w:r w:rsidRPr="003A5A2E">
        <w:rPr>
          <w:rFonts w:ascii="Arial" w:hAnsi="Arial" w:cs="Arial"/>
          <w:sz w:val="20"/>
          <w:szCs w:val="20"/>
        </w:rPr>
        <w:t xml:space="preserve">, </w:t>
      </w:r>
      <w:r w:rsidRPr="003A5A2E">
        <w:rPr>
          <w:rStyle w:val="Emphasis"/>
          <w:rFonts w:ascii="Arial" w:hAnsi="Arial" w:cs="Arial"/>
          <w:sz w:val="20"/>
          <w:szCs w:val="20"/>
        </w:rPr>
        <w:t>15</w:t>
      </w:r>
      <w:r w:rsidRPr="003A5A2E">
        <w:rPr>
          <w:rFonts w:ascii="Arial" w:hAnsi="Arial" w:cs="Arial"/>
          <w:sz w:val="20"/>
          <w:szCs w:val="20"/>
        </w:rPr>
        <w:t>, 977. (M22)</w:t>
      </w:r>
    </w:p>
    <w:p w:rsidR="00114070" w:rsidRPr="003A5A2E" w:rsidRDefault="00114070" w:rsidP="0011407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hAnsi="Arial" w:cs="Arial"/>
          <w:b/>
          <w:sz w:val="20"/>
          <w:szCs w:val="20"/>
          <w:lang w:val="sr-Latn-RS"/>
        </w:rPr>
      </w:pPr>
      <w:proofErr w:type="spellStart"/>
      <w:r w:rsidRPr="003A5A2E">
        <w:rPr>
          <w:rFonts w:ascii="Arial" w:hAnsi="Arial" w:cs="Arial"/>
          <w:sz w:val="20"/>
          <w:szCs w:val="20"/>
        </w:rPr>
        <w:t>Jocic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DD, </w:t>
      </w:r>
      <w:proofErr w:type="spellStart"/>
      <w:r w:rsidRPr="003A5A2E">
        <w:rPr>
          <w:rFonts w:ascii="Arial" w:hAnsi="Arial" w:cs="Arial"/>
          <w:sz w:val="20"/>
          <w:szCs w:val="20"/>
        </w:rPr>
        <w:t>Djonovic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NZ, </w:t>
      </w:r>
      <w:proofErr w:type="spellStart"/>
      <w:r w:rsidRPr="003A5A2E">
        <w:rPr>
          <w:rFonts w:ascii="Arial" w:hAnsi="Arial" w:cs="Arial"/>
          <w:b/>
          <w:sz w:val="20"/>
          <w:szCs w:val="20"/>
          <w:u w:val="single"/>
        </w:rPr>
        <w:t>Krajnovic</w:t>
      </w:r>
      <w:proofErr w:type="spellEnd"/>
      <w:r w:rsidRPr="003A5A2E">
        <w:rPr>
          <w:rFonts w:ascii="Arial" w:hAnsi="Arial" w:cs="Arial"/>
          <w:b/>
          <w:sz w:val="20"/>
          <w:szCs w:val="20"/>
          <w:u w:val="single"/>
        </w:rPr>
        <w:t xml:space="preserve"> DM</w:t>
      </w:r>
      <w:r w:rsidRPr="003A5A2E">
        <w:rPr>
          <w:rFonts w:ascii="Arial" w:hAnsi="Arial" w:cs="Arial"/>
          <w:sz w:val="20"/>
          <w:szCs w:val="20"/>
        </w:rPr>
        <w:t xml:space="preserve">, Stefanovic SM, </w:t>
      </w:r>
      <w:proofErr w:type="spellStart"/>
      <w:r w:rsidRPr="003A5A2E">
        <w:rPr>
          <w:rFonts w:ascii="Arial" w:hAnsi="Arial" w:cs="Arial"/>
          <w:sz w:val="20"/>
          <w:szCs w:val="20"/>
        </w:rPr>
        <w:t>Stojkov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SS, </w:t>
      </w:r>
      <w:proofErr w:type="spellStart"/>
      <w:r w:rsidRPr="003A5A2E">
        <w:rPr>
          <w:rFonts w:ascii="Arial" w:hAnsi="Arial" w:cs="Arial"/>
          <w:sz w:val="20"/>
          <w:szCs w:val="20"/>
        </w:rPr>
        <w:t>Kocic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SS. Cultural Adaptation and Examination of Metric Characteristics </w:t>
      </w:r>
      <w:proofErr w:type="spellStart"/>
      <w:r w:rsidRPr="003A5A2E">
        <w:rPr>
          <w:rFonts w:ascii="Arial" w:hAnsi="Arial" w:cs="Arial"/>
          <w:sz w:val="20"/>
          <w:szCs w:val="20"/>
        </w:rPr>
        <w:t>Shirom</w:t>
      </w:r>
      <w:proofErr w:type="spellEnd"/>
      <w:r w:rsidRPr="003A5A2E">
        <w:rPr>
          <w:rFonts w:ascii="Arial" w:hAnsi="Arial" w:cs="Arial"/>
          <w:sz w:val="20"/>
          <w:szCs w:val="20"/>
        </w:rPr>
        <w:t>-Melamed Burnout Questionnaire (SMBQ) On a Sample of Pharmacists in Serbia.  Indian J of Pharmaceutical Education and Research. 2018; 52(1):166-180, doi:10.5530/ijper.52.1.19 (M23)</w:t>
      </w:r>
    </w:p>
    <w:p w:rsidR="00114070" w:rsidRPr="003A5A2E" w:rsidRDefault="00114070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A2E">
        <w:rPr>
          <w:rFonts w:ascii="Arial" w:hAnsi="Arial" w:cs="Arial"/>
          <w:sz w:val="20"/>
          <w:szCs w:val="20"/>
        </w:rPr>
        <w:t xml:space="preserve">M. </w:t>
      </w:r>
      <w:proofErr w:type="spellStart"/>
      <w:r w:rsidRPr="003A5A2E">
        <w:rPr>
          <w:rFonts w:ascii="Arial" w:hAnsi="Arial" w:cs="Arial"/>
          <w:sz w:val="20"/>
          <w:szCs w:val="20"/>
        </w:rPr>
        <w:t>Zeković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</w:t>
      </w:r>
      <w:r w:rsidRPr="003A5A2E">
        <w:rPr>
          <w:rFonts w:ascii="Arial" w:hAnsi="Arial" w:cs="Arial"/>
          <w:b/>
          <w:sz w:val="20"/>
          <w:szCs w:val="20"/>
        </w:rPr>
        <w:t xml:space="preserve">D. </w:t>
      </w:r>
      <w:proofErr w:type="spellStart"/>
      <w:r w:rsidRPr="003A5A2E">
        <w:rPr>
          <w:rFonts w:ascii="Arial" w:hAnsi="Arial" w:cs="Arial"/>
          <w:b/>
          <w:sz w:val="20"/>
          <w:szCs w:val="20"/>
        </w:rPr>
        <w:t>Krajnović</w:t>
      </w:r>
      <w:proofErr w:type="spellEnd"/>
      <w:r w:rsidRPr="003A5A2E">
        <w:rPr>
          <w:rFonts w:ascii="Arial" w:hAnsi="Arial" w:cs="Arial"/>
          <w:b/>
          <w:sz w:val="20"/>
          <w:szCs w:val="20"/>
        </w:rPr>
        <w:t>,</w:t>
      </w:r>
      <w:r w:rsidRPr="003A5A2E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3A5A2E">
        <w:rPr>
          <w:rFonts w:ascii="Arial" w:hAnsi="Arial" w:cs="Arial"/>
          <w:sz w:val="20"/>
          <w:szCs w:val="20"/>
        </w:rPr>
        <w:t>Nikolić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T. </w:t>
      </w:r>
      <w:proofErr w:type="spellStart"/>
      <w:r w:rsidRPr="003A5A2E">
        <w:rPr>
          <w:rFonts w:ascii="Arial" w:hAnsi="Arial" w:cs="Arial"/>
          <w:sz w:val="20"/>
          <w:szCs w:val="20"/>
        </w:rPr>
        <w:t>Stojković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3A5A2E">
        <w:rPr>
          <w:rFonts w:ascii="Arial" w:hAnsi="Arial" w:cs="Arial"/>
          <w:sz w:val="20"/>
          <w:szCs w:val="20"/>
        </w:rPr>
        <w:t>Gurinović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and M. </w:t>
      </w:r>
      <w:proofErr w:type="spellStart"/>
      <w:r w:rsidRPr="003A5A2E">
        <w:rPr>
          <w:rFonts w:ascii="Arial" w:hAnsi="Arial" w:cs="Arial"/>
          <w:sz w:val="20"/>
          <w:szCs w:val="20"/>
        </w:rPr>
        <w:t>Glibetić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, “Periconceptional folic acid supplementation: knowledge, attitudes and counselling practice of Serbian pharmacists </w:t>
      </w:r>
      <w:r w:rsidRPr="003A5A2E">
        <w:rPr>
          <w:rFonts w:ascii="Arial" w:hAnsi="Arial" w:cs="Arial"/>
          <w:sz w:val="20"/>
          <w:szCs w:val="20"/>
        </w:rPr>
        <w:lastRenderedPageBreak/>
        <w:t xml:space="preserve">and pharmacy technicians,” </w:t>
      </w:r>
      <w:proofErr w:type="spellStart"/>
      <w:r w:rsidRPr="003A5A2E">
        <w:rPr>
          <w:rFonts w:ascii="Arial" w:hAnsi="Arial" w:cs="Arial"/>
          <w:sz w:val="20"/>
          <w:szCs w:val="20"/>
        </w:rPr>
        <w:t>Vojnosanit</w:t>
      </w:r>
      <w:proofErr w:type="spellEnd"/>
      <w:r w:rsidRPr="003A5A2E">
        <w:rPr>
          <w:rFonts w:ascii="Arial" w:hAnsi="Arial" w:cs="Arial"/>
          <w:sz w:val="20"/>
          <w:szCs w:val="20"/>
        </w:rPr>
        <w:t>. Pregl., vol. Online fir, no. In press, p. DOI: 10.2298/VSP171226020Z, 2018. (M23)</w:t>
      </w:r>
    </w:p>
    <w:p w:rsidR="00114070" w:rsidRPr="003A5A2E" w:rsidRDefault="00114070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3A5A2E">
        <w:rPr>
          <w:rFonts w:ascii="Arial" w:hAnsi="Arial" w:cs="Arial"/>
          <w:b/>
          <w:sz w:val="20"/>
          <w:szCs w:val="20"/>
        </w:rPr>
        <w:t>Krajnović</w:t>
      </w:r>
      <w:proofErr w:type="spellEnd"/>
      <w:r w:rsidRPr="003A5A2E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3A5A2E">
        <w:rPr>
          <w:rFonts w:ascii="Arial" w:hAnsi="Arial" w:cs="Arial"/>
          <w:sz w:val="20"/>
          <w:szCs w:val="20"/>
        </w:rPr>
        <w:t>D.,</w:t>
      </w:r>
      <w:proofErr w:type="spellStart"/>
      <w:r w:rsidRPr="003A5A2E">
        <w:rPr>
          <w:rFonts w:ascii="Arial" w:hAnsi="Arial" w:cs="Arial"/>
          <w:sz w:val="20"/>
          <w:szCs w:val="20"/>
        </w:rPr>
        <w:t>Lević</w:t>
      </w:r>
      <w:proofErr w:type="spellEnd"/>
      <w:proofErr w:type="gramEnd"/>
      <w:r w:rsidRPr="003A5A2E">
        <w:rPr>
          <w:rFonts w:ascii="Arial" w:hAnsi="Arial" w:cs="Arial"/>
          <w:sz w:val="20"/>
          <w:szCs w:val="20"/>
        </w:rPr>
        <w:t xml:space="preserve"> M.,</w:t>
      </w:r>
      <w:proofErr w:type="spellStart"/>
      <w:r w:rsidRPr="003A5A2E">
        <w:rPr>
          <w:rFonts w:ascii="Arial" w:hAnsi="Arial" w:cs="Arial"/>
          <w:sz w:val="20"/>
          <w:szCs w:val="20"/>
        </w:rPr>
        <w:t>Taerel</w:t>
      </w:r>
      <w:proofErr w:type="spellEnd"/>
      <w:r w:rsidRPr="003A5A2E">
        <w:rPr>
          <w:rFonts w:ascii="Arial" w:hAnsi="Arial" w:cs="Arial"/>
          <w:sz w:val="20"/>
          <w:szCs w:val="20"/>
        </w:rPr>
        <w:t xml:space="preserve"> EA. Short review of the professionals and general public attitudes and concerns about pharmacogenetics testing with the recognition of the pharmacists role. </w:t>
      </w:r>
      <w:proofErr w:type="spellStart"/>
      <w:r w:rsidRPr="003A5A2E">
        <w:rPr>
          <w:rFonts w:ascii="Arial" w:hAnsi="Arial" w:cs="Arial"/>
          <w:sz w:val="20"/>
          <w:szCs w:val="20"/>
        </w:rPr>
        <w:t>Farmacia</w:t>
      </w:r>
      <w:proofErr w:type="spellEnd"/>
      <w:r w:rsidRPr="003A5A2E">
        <w:rPr>
          <w:rFonts w:ascii="Arial" w:hAnsi="Arial" w:cs="Arial"/>
          <w:sz w:val="20"/>
          <w:szCs w:val="20"/>
          <w:lang w:val="sr-Latn-RS" w:eastAsia="sr-Latn-RS"/>
        </w:rPr>
        <w:t>, 2018, Vol. 66, 5:770-777. (M23)</w:t>
      </w:r>
    </w:p>
    <w:p w:rsidR="00114070" w:rsidRPr="003A5A2E" w:rsidRDefault="00114070" w:rsidP="00114070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A2E">
        <w:rPr>
          <w:rFonts w:ascii="Arial" w:eastAsia="TimesNewRoman" w:hAnsi="Arial" w:cs="Arial"/>
          <w:sz w:val="20"/>
          <w:szCs w:val="20"/>
          <w:lang w:val="sr-Latn-CS" w:eastAsia="sr-Latn-CS" w:bidi="ta-IN"/>
        </w:rPr>
        <w:t xml:space="preserve">Jovanović V, </w:t>
      </w:r>
      <w:r w:rsidRPr="003A5A2E">
        <w:rPr>
          <w:rFonts w:ascii="Arial" w:eastAsia="TimesNewRoman" w:hAnsi="Arial" w:cs="Arial"/>
          <w:b/>
          <w:sz w:val="20"/>
          <w:szCs w:val="20"/>
          <w:u w:val="single"/>
          <w:lang w:val="sr-Latn-CS" w:eastAsia="sr-Latn-CS" w:bidi="ta-IN"/>
        </w:rPr>
        <w:t>Krajnović D</w:t>
      </w:r>
      <w:r w:rsidRPr="003A5A2E">
        <w:rPr>
          <w:rFonts w:ascii="Arial" w:eastAsia="TimesNewRoman" w:hAnsi="Arial" w:cs="Arial"/>
          <w:sz w:val="20"/>
          <w:szCs w:val="20"/>
          <w:lang w:val="sr-Latn-CS" w:eastAsia="sr-Latn-CS" w:bidi="ta-IN"/>
        </w:rPr>
        <w:t xml:space="preserve">, Marinković V. Predictors of Burnout Syndrome among Professionals in the Pharmaceutical Industry in the Republic of Serbia. </w:t>
      </w:r>
      <w:r w:rsidRPr="003A5A2E">
        <w:rPr>
          <w:rFonts w:ascii="Arial" w:hAnsi="Arial" w:cs="Arial"/>
          <w:sz w:val="20"/>
          <w:szCs w:val="20"/>
        </w:rPr>
        <w:t>Indian J of Pharmaceutical Education and Research. 2018;52(1S</w:t>
      </w:r>
      <w:proofErr w:type="gramStart"/>
      <w:r w:rsidRPr="003A5A2E">
        <w:rPr>
          <w:rFonts w:ascii="Arial" w:hAnsi="Arial" w:cs="Arial"/>
          <w:sz w:val="20"/>
          <w:szCs w:val="20"/>
        </w:rPr>
        <w:t>):S</w:t>
      </w:r>
      <w:proofErr w:type="gramEnd"/>
      <w:r w:rsidRPr="003A5A2E">
        <w:rPr>
          <w:rFonts w:ascii="Arial" w:hAnsi="Arial" w:cs="Arial"/>
          <w:sz w:val="20"/>
          <w:szCs w:val="20"/>
        </w:rPr>
        <w:t>46-S55. (M23)</w:t>
      </w:r>
    </w:p>
    <w:p w:rsidR="00114070" w:rsidRPr="003A5A2E" w:rsidRDefault="00114070" w:rsidP="00114070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  <w:r w:rsidRPr="003A5A2E">
        <w:rPr>
          <w:rFonts w:ascii="Arial" w:eastAsia="Times New Roman" w:hAnsi="Arial" w:cs="Arial"/>
          <w:sz w:val="20"/>
          <w:szCs w:val="20"/>
          <w:lang w:val="sr-Latn-RS" w:eastAsia="sr-Latn-RS"/>
        </w:rPr>
        <w:t>Ubavić S</w:t>
      </w:r>
      <w:r w:rsidRPr="003A5A2E">
        <w:rPr>
          <w:rFonts w:ascii="Arial" w:eastAsia="Times New Roman" w:hAnsi="Arial" w:cs="Arial"/>
          <w:b/>
          <w:sz w:val="20"/>
          <w:szCs w:val="20"/>
          <w:lang w:val="sr-Latn-RS" w:eastAsia="sr-Latn-RS"/>
        </w:rPr>
        <w:t>, Krajnović D</w:t>
      </w:r>
      <w:r w:rsidRPr="003A5A2E">
        <w:rPr>
          <w:rFonts w:ascii="Arial" w:eastAsia="Times New Roman" w:hAnsi="Arial" w:cs="Arial"/>
          <w:sz w:val="20"/>
          <w:szCs w:val="20"/>
          <w:lang w:val="sr-Latn-RS" w:eastAsia="sr-Latn-RS"/>
        </w:rPr>
        <w:t xml:space="preserve">, Bogavac-Stanojević, N. Pharmacotherapy literacy (PTHL-SR) questionnaire for parents of pre-school children in Serbia: Construction and psychometric characteristics, Vojnosanit. Pregl. 2018, </w:t>
      </w:r>
      <w:hyperlink r:id="rId9" w:history="1">
        <w:r w:rsidRPr="003A5A2E">
          <w:rPr>
            <w:rStyle w:val="Hyperlink"/>
            <w:rFonts w:ascii="Arial" w:eastAsia="Times New Roman" w:hAnsi="Arial" w:cs="Arial"/>
            <w:sz w:val="20"/>
            <w:szCs w:val="20"/>
            <w:lang w:val="sr-Latn-RS" w:eastAsia="sr-Latn-RS"/>
          </w:rPr>
          <w:t>https://doi.org/10.2298/VSP170721002U</w:t>
        </w:r>
      </w:hyperlink>
      <w:r w:rsidRPr="003A5A2E">
        <w:rPr>
          <w:rFonts w:ascii="Arial" w:eastAsia="Times New Roman" w:hAnsi="Arial" w:cs="Arial"/>
          <w:sz w:val="20"/>
          <w:szCs w:val="20"/>
          <w:lang w:val="sr-Latn-RS" w:eastAsia="sr-Latn-RS"/>
        </w:rPr>
        <w:t xml:space="preserve"> (M23)</w:t>
      </w:r>
    </w:p>
    <w:p w:rsidR="00114070" w:rsidRPr="003A5A2E" w:rsidRDefault="00114070" w:rsidP="00114070">
      <w:pPr>
        <w:pStyle w:val="ListParagraph"/>
        <w:spacing w:after="0"/>
        <w:jc w:val="both"/>
        <w:rPr>
          <w:rFonts w:ascii="Arial" w:eastAsia="Times New Roman" w:hAnsi="Arial" w:cs="Arial"/>
          <w:sz w:val="20"/>
          <w:szCs w:val="20"/>
          <w:lang w:val="sr-Latn-RS" w:eastAsia="sr-Latn-RS"/>
        </w:rPr>
      </w:pPr>
    </w:p>
    <w:p w:rsidR="00643EBA" w:rsidRPr="003A5A2E" w:rsidRDefault="00643EBA">
      <w:pPr>
        <w:rPr>
          <w:rFonts w:ascii="Arial" w:hAnsi="Arial" w:cs="Arial"/>
          <w:sz w:val="20"/>
          <w:szCs w:val="20"/>
        </w:rPr>
      </w:pPr>
    </w:p>
    <w:sectPr w:rsidR="00643EBA" w:rsidRPr="003A5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C48D2"/>
    <w:multiLevelType w:val="hybridMultilevel"/>
    <w:tmpl w:val="3DF8A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36944"/>
    <w:multiLevelType w:val="hybridMultilevel"/>
    <w:tmpl w:val="540CAC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3D348D"/>
    <w:multiLevelType w:val="hybridMultilevel"/>
    <w:tmpl w:val="3DF8AD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70"/>
    <w:rsid w:val="00114070"/>
    <w:rsid w:val="003A5A2E"/>
    <w:rsid w:val="006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74B94-4F6D-4DBD-B306-FAE205EB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07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40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070"/>
    <w:pPr>
      <w:ind w:left="720"/>
      <w:contextualSpacing/>
    </w:pPr>
  </w:style>
  <w:style w:type="character" w:styleId="Hyperlink">
    <w:name w:val="Hyperlink"/>
    <w:rsid w:val="0011407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11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4070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uiPriority w:val="20"/>
    <w:qFormat/>
    <w:rsid w:val="0011407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407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14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948-016-9853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ubmed/285367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nk.springer.com/journal/119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ink.springer.com/search?facet-author=%22Tatjana+Crnjanski%2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298/VSP170721002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Ines</cp:lastModifiedBy>
  <cp:revision>2</cp:revision>
  <dcterms:created xsi:type="dcterms:W3CDTF">2018-12-15T23:14:00Z</dcterms:created>
  <dcterms:modified xsi:type="dcterms:W3CDTF">2018-12-21T09:07:00Z</dcterms:modified>
</cp:coreProperties>
</file>